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1B" w:rsidRPr="00C0531B" w:rsidRDefault="00C0531B" w:rsidP="00C0531B">
      <w:pPr>
        <w:spacing w:line="0" w:lineRule="atLeas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C0531B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客家委員會客家文化發展中心</w:t>
      </w:r>
    </w:p>
    <w:p w:rsidR="0035769C" w:rsidRDefault="00DD4CFD" w:rsidP="00C0531B">
      <w:pPr>
        <w:spacing w:line="0" w:lineRule="atLeast"/>
        <w:jc w:val="center"/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「苗栗園區好客餐廳招</w:t>
      </w:r>
      <w:proofErr w:type="gramStart"/>
      <w:r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商標租案</w:t>
      </w:r>
      <w:proofErr w:type="gramEnd"/>
      <w:r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」評審小組</w:t>
      </w:r>
      <w:r w:rsidR="00C0531B" w:rsidRPr="00C0531B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評</w:t>
      </w:r>
      <w:r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審</w:t>
      </w:r>
      <w:r w:rsidR="00C0531B" w:rsidRPr="00C0531B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委員評分表</w:t>
      </w:r>
    </w:p>
    <w:p w:rsidR="00C0531B" w:rsidRPr="00C0531B" w:rsidRDefault="00C0531B" w:rsidP="00C0531B">
      <w:pPr>
        <w:spacing w:line="0" w:lineRule="atLeast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C0531B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（適用於序位法）</w:t>
      </w:r>
    </w:p>
    <w:p w:rsidR="00C0531B" w:rsidRPr="00C0531B" w:rsidRDefault="00C0531B" w:rsidP="00C0531B">
      <w:pPr>
        <w:spacing w:beforeLines="50" w:before="190" w:line="0" w:lineRule="atLeast"/>
        <w:jc w:val="center"/>
        <w:rPr>
          <w:rFonts w:ascii="標楷體" w:eastAsia="標楷體" w:hAnsi="標楷體" w:cs="Times New Roman"/>
          <w:color w:val="000000"/>
          <w:sz w:val="32"/>
          <w:szCs w:val="24"/>
        </w:rPr>
      </w:pPr>
      <w:r w:rsidRPr="00C0531B">
        <w:rPr>
          <w:rFonts w:ascii="標楷體" w:eastAsia="標楷體" w:hAnsi="標楷體" w:cs="Times New Roman" w:hint="eastAsia"/>
          <w:color w:val="000000"/>
          <w:sz w:val="28"/>
          <w:szCs w:val="24"/>
        </w:rPr>
        <w:t>評選委員編號：</w:t>
      </w:r>
      <w:r w:rsidRPr="00C0531B">
        <w:rPr>
          <w:rFonts w:ascii="標楷體" w:eastAsia="標楷體" w:hAnsi="標楷體" w:cs="Times New Roman" w:hint="eastAsia"/>
          <w:color w:val="000000"/>
          <w:sz w:val="28"/>
          <w:szCs w:val="24"/>
          <w:u w:val="single"/>
        </w:rPr>
        <w:t xml:space="preserve">          </w:t>
      </w:r>
      <w:r w:rsidRPr="00C0531B">
        <w:rPr>
          <w:rFonts w:ascii="標楷體" w:eastAsia="標楷體" w:hAnsi="標楷體" w:cs="Times New Roman" w:hint="eastAsia"/>
          <w:b/>
          <w:bCs/>
          <w:color w:val="000000"/>
          <w:sz w:val="28"/>
          <w:szCs w:val="24"/>
        </w:rPr>
        <w:t xml:space="preserve">                   </w:t>
      </w:r>
      <w:r w:rsidRPr="00C0531B">
        <w:rPr>
          <w:rFonts w:ascii="標楷體" w:eastAsia="標楷體" w:hAnsi="標楷體" w:cs="Times New Roman" w:hint="eastAsia"/>
          <w:color w:val="000000"/>
          <w:sz w:val="28"/>
          <w:szCs w:val="24"/>
        </w:rPr>
        <w:t>日期：</w:t>
      </w:r>
      <w:r w:rsidR="00DD4CFD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104</w:t>
      </w:r>
      <w:r w:rsidRPr="00C0531B">
        <w:rPr>
          <w:rFonts w:ascii="標楷體" w:eastAsia="標楷體" w:hAnsi="標楷體" w:cs="Times New Roman" w:hint="eastAsia"/>
          <w:color w:val="000000"/>
          <w:sz w:val="28"/>
          <w:szCs w:val="24"/>
        </w:rPr>
        <w:t>年   月   日</w:t>
      </w:r>
    </w:p>
    <w:tbl>
      <w:tblPr>
        <w:tblW w:w="10645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0"/>
        <w:gridCol w:w="2992"/>
        <w:gridCol w:w="680"/>
        <w:gridCol w:w="680"/>
        <w:gridCol w:w="681"/>
        <w:gridCol w:w="773"/>
        <w:gridCol w:w="605"/>
        <w:gridCol w:w="2454"/>
      </w:tblGrid>
      <w:tr w:rsidR="00C0531B" w:rsidRPr="00C0531B" w:rsidTr="002D61CD">
        <w:trPr>
          <w:cantSplit/>
          <w:jc w:val="center"/>
        </w:trPr>
        <w:tc>
          <w:tcPr>
            <w:tcW w:w="1780" w:type="dxa"/>
            <w:vMerge w:val="restart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0531B">
              <w:rPr>
                <w:rFonts w:ascii="標楷體" w:eastAsia="標楷體" w:hAnsi="標楷體" w:cs="Arial" w:hint="eastAsia"/>
                <w:color w:val="000000"/>
                <w:szCs w:val="24"/>
              </w:rPr>
              <w:t>評分項目</w:t>
            </w:r>
          </w:p>
        </w:tc>
        <w:tc>
          <w:tcPr>
            <w:tcW w:w="2992" w:type="dxa"/>
            <w:vMerge w:val="restart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C0531B">
              <w:rPr>
                <w:rFonts w:ascii="標楷體" w:eastAsia="標楷體" w:hAnsi="標楷體" w:cs="Arial" w:hint="eastAsia"/>
                <w:color w:val="000000"/>
                <w:szCs w:val="24"/>
              </w:rPr>
              <w:t>評分子項</w:t>
            </w:r>
            <w:proofErr w:type="gramEnd"/>
          </w:p>
        </w:tc>
        <w:tc>
          <w:tcPr>
            <w:tcW w:w="3419" w:type="dxa"/>
            <w:gridSpan w:val="5"/>
            <w:shd w:val="clear" w:color="auto" w:fill="auto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0531B">
              <w:rPr>
                <w:rFonts w:ascii="標楷體" w:eastAsia="標楷體" w:hAnsi="標楷體" w:cs="Arial" w:hint="eastAsia"/>
                <w:color w:val="000000"/>
                <w:szCs w:val="24"/>
              </w:rPr>
              <w:t>廠商編號及得分</w:t>
            </w:r>
          </w:p>
        </w:tc>
        <w:tc>
          <w:tcPr>
            <w:tcW w:w="2454" w:type="dxa"/>
            <w:vMerge w:val="restart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0531B">
              <w:rPr>
                <w:rFonts w:ascii="標楷體" w:eastAsia="標楷體" w:hAnsi="標楷體" w:cs="Arial" w:hint="eastAsia"/>
                <w:color w:val="000000"/>
                <w:szCs w:val="24"/>
              </w:rPr>
              <w:t>評選意見</w:t>
            </w:r>
          </w:p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0531B">
              <w:rPr>
                <w:rFonts w:ascii="標楷體" w:eastAsia="標楷體" w:hAnsi="標楷體" w:cs="Arial" w:hint="eastAsia"/>
                <w:color w:val="000000"/>
                <w:szCs w:val="24"/>
              </w:rPr>
              <w:t>(優點、缺點)</w:t>
            </w:r>
          </w:p>
        </w:tc>
      </w:tr>
      <w:tr w:rsidR="00C0531B" w:rsidRPr="00C0531B" w:rsidTr="002D61CD">
        <w:trPr>
          <w:cantSplit/>
          <w:jc w:val="center"/>
        </w:trPr>
        <w:tc>
          <w:tcPr>
            <w:tcW w:w="1780" w:type="dxa"/>
            <w:vMerge/>
            <w:tcBorders>
              <w:bottom w:val="single" w:sz="4" w:space="0" w:color="auto"/>
            </w:tcBorders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992" w:type="dxa"/>
            <w:vMerge/>
            <w:tcBorders>
              <w:bottom w:val="single" w:sz="4" w:space="0" w:color="auto"/>
            </w:tcBorders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0531B">
              <w:rPr>
                <w:rFonts w:ascii="標楷體" w:eastAsia="標楷體" w:hAnsi="標楷體" w:cs="Arial" w:hint="eastAsia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0531B">
              <w:rPr>
                <w:rFonts w:ascii="標楷體" w:eastAsia="標楷體" w:hAnsi="標楷體" w:cs="Arial" w:hint="eastAsia"/>
                <w:color w:val="000000"/>
                <w:szCs w:val="24"/>
              </w:rPr>
              <w:t>2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0531B">
              <w:rPr>
                <w:rFonts w:ascii="標楷體" w:eastAsia="標楷體" w:hAnsi="標楷體" w:cs="Arial" w:hint="eastAsia"/>
                <w:color w:val="000000"/>
                <w:szCs w:val="24"/>
              </w:rPr>
              <w:t>3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0531B">
              <w:rPr>
                <w:rFonts w:ascii="標楷體" w:eastAsia="標楷體" w:hAnsi="標楷體" w:cs="Arial" w:hint="eastAsia"/>
                <w:color w:val="000000"/>
                <w:szCs w:val="24"/>
              </w:rPr>
              <w:t>4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0531B"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</w:p>
        </w:tc>
        <w:tc>
          <w:tcPr>
            <w:tcW w:w="2454" w:type="dxa"/>
            <w:vMerge/>
            <w:tcBorders>
              <w:bottom w:val="single" w:sz="4" w:space="0" w:color="auto"/>
            </w:tcBorders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C0531B" w:rsidRPr="00C0531B" w:rsidTr="00981CD2">
        <w:trPr>
          <w:cantSplit/>
          <w:trHeight w:val="936"/>
          <w:jc w:val="center"/>
        </w:trPr>
        <w:tc>
          <w:tcPr>
            <w:tcW w:w="1780" w:type="dxa"/>
            <w:vMerge w:val="restart"/>
            <w:vAlign w:val="center"/>
          </w:tcPr>
          <w:p w:rsidR="00C0531B" w:rsidRPr="00C0531B" w:rsidRDefault="00A40E4F" w:rsidP="00C0531B">
            <w:pPr>
              <w:spacing w:before="120"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實績與商品特色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(4</w:t>
            </w:r>
            <w:r w:rsidR="00C0531B" w:rsidRPr="00C0531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%</w:t>
            </w:r>
            <w:r w:rsidR="00C0531B" w:rsidRPr="00C0531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2992" w:type="dxa"/>
          </w:tcPr>
          <w:p w:rsidR="00C0531B" w:rsidRPr="00C0531B" w:rsidRDefault="00C0531B" w:rsidP="00C0531B">
            <w:pPr>
              <w:tabs>
                <w:tab w:val="left" w:pos="1320"/>
              </w:tabs>
              <w:adjustRightInd w:val="0"/>
              <w:snapToGrid w:val="0"/>
              <w:spacing w:before="20" w:after="2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053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</w:t>
            </w:r>
            <w:r w:rsidR="00A40E4F">
              <w:rPr>
                <w:rFonts w:ascii="標楷體" w:eastAsia="標楷體" w:hAnsi="標楷體" w:cs="Times New Roman" w:hint="eastAsia"/>
                <w:color w:val="000000"/>
                <w:szCs w:val="24"/>
              </w:rPr>
              <w:t>投標單位簡介與實績說明(10</w:t>
            </w:r>
            <w:r w:rsidRPr="00C053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%)</w:t>
            </w:r>
          </w:p>
        </w:tc>
        <w:tc>
          <w:tcPr>
            <w:tcW w:w="680" w:type="dxa"/>
            <w:vMerge w:val="restart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680" w:type="dxa"/>
            <w:vMerge w:val="restart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681" w:type="dxa"/>
            <w:vMerge w:val="restart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773" w:type="dxa"/>
            <w:vMerge w:val="restart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605" w:type="dxa"/>
            <w:vMerge w:val="restart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2454" w:type="dxa"/>
            <w:vMerge w:val="restart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</w:tr>
      <w:tr w:rsidR="00C0531B" w:rsidRPr="00C0531B" w:rsidTr="00981CD2">
        <w:trPr>
          <w:cantSplit/>
          <w:trHeight w:val="1116"/>
          <w:jc w:val="center"/>
        </w:trPr>
        <w:tc>
          <w:tcPr>
            <w:tcW w:w="1780" w:type="dxa"/>
            <w:vMerge/>
            <w:vAlign w:val="center"/>
          </w:tcPr>
          <w:p w:rsidR="00C0531B" w:rsidRPr="00C0531B" w:rsidRDefault="00C0531B" w:rsidP="00C0531B">
            <w:pPr>
              <w:spacing w:before="120" w:line="0" w:lineRule="atLeast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2992" w:type="dxa"/>
          </w:tcPr>
          <w:p w:rsidR="00C0531B" w:rsidRPr="00C0531B" w:rsidRDefault="00C0531B" w:rsidP="00A40E4F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053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2.</w:t>
            </w:r>
            <w:r w:rsidR="00A40E4F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人員相關工作經驗、資歷與證照(10</w:t>
            </w:r>
            <w:r w:rsidRPr="00C053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%)</w:t>
            </w:r>
          </w:p>
        </w:tc>
        <w:tc>
          <w:tcPr>
            <w:tcW w:w="680" w:type="dxa"/>
            <w:vMerge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681" w:type="dxa"/>
            <w:vMerge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773" w:type="dxa"/>
            <w:vMerge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605" w:type="dxa"/>
            <w:vMerge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2454" w:type="dxa"/>
            <w:vMerge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</w:tr>
      <w:tr w:rsidR="00C0531B" w:rsidRPr="00C0531B" w:rsidTr="00981CD2">
        <w:trPr>
          <w:cantSplit/>
          <w:trHeight w:val="1054"/>
          <w:jc w:val="center"/>
        </w:trPr>
        <w:tc>
          <w:tcPr>
            <w:tcW w:w="1780" w:type="dxa"/>
            <w:vMerge/>
            <w:vAlign w:val="center"/>
          </w:tcPr>
          <w:p w:rsidR="00C0531B" w:rsidRPr="00C0531B" w:rsidRDefault="00C0531B" w:rsidP="00C0531B">
            <w:pPr>
              <w:spacing w:before="120" w:line="0" w:lineRule="atLeast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2992" w:type="dxa"/>
          </w:tcPr>
          <w:p w:rsidR="00C0531B" w:rsidRPr="00C0531B" w:rsidRDefault="00C0531B" w:rsidP="00A40E4F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053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3.</w:t>
            </w:r>
            <w:r w:rsidR="00A40E4F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具有在地性或蘊含客家意象(20</w:t>
            </w:r>
            <w:r w:rsidRPr="00C053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%)</w:t>
            </w:r>
          </w:p>
        </w:tc>
        <w:tc>
          <w:tcPr>
            <w:tcW w:w="680" w:type="dxa"/>
            <w:vMerge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681" w:type="dxa"/>
            <w:vMerge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773" w:type="dxa"/>
            <w:vMerge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605" w:type="dxa"/>
            <w:vMerge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2454" w:type="dxa"/>
            <w:vMerge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</w:tr>
      <w:tr w:rsidR="00C0531B" w:rsidRPr="00C0531B" w:rsidTr="00981CD2">
        <w:trPr>
          <w:cantSplit/>
          <w:trHeight w:val="782"/>
          <w:jc w:val="center"/>
        </w:trPr>
        <w:tc>
          <w:tcPr>
            <w:tcW w:w="1780" w:type="dxa"/>
            <w:vMerge w:val="restart"/>
            <w:vAlign w:val="center"/>
          </w:tcPr>
          <w:p w:rsidR="00C0531B" w:rsidRPr="00C0531B" w:rsidRDefault="00A40E4F" w:rsidP="00C0531B">
            <w:pPr>
              <w:spacing w:before="120"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營運管理計畫(4</w:t>
            </w:r>
            <w:r w:rsidR="00C0531B" w:rsidRPr="00C053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0%)</w:t>
            </w:r>
          </w:p>
        </w:tc>
        <w:tc>
          <w:tcPr>
            <w:tcW w:w="2992" w:type="dxa"/>
          </w:tcPr>
          <w:p w:rsidR="00C0531B" w:rsidRPr="00C0531B" w:rsidRDefault="00C0531B" w:rsidP="00C0531B">
            <w:pPr>
              <w:adjustRightInd w:val="0"/>
              <w:snapToGrid w:val="0"/>
              <w:spacing w:before="20" w:after="2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053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</w:t>
            </w:r>
            <w:r w:rsidR="00A40E4F">
              <w:rPr>
                <w:rFonts w:ascii="標楷體" w:eastAsia="標楷體" w:hAnsi="標楷體" w:cs="Times New Roman" w:hint="eastAsia"/>
                <w:color w:val="000000"/>
                <w:szCs w:val="24"/>
              </w:rPr>
              <w:t>經營計畫(20</w:t>
            </w:r>
            <w:r w:rsidRPr="00C053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%)</w:t>
            </w:r>
          </w:p>
        </w:tc>
        <w:tc>
          <w:tcPr>
            <w:tcW w:w="680" w:type="dxa"/>
            <w:vMerge w:val="restart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680" w:type="dxa"/>
            <w:vMerge w:val="restart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681" w:type="dxa"/>
            <w:vMerge w:val="restart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773" w:type="dxa"/>
            <w:vMerge w:val="restart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605" w:type="dxa"/>
            <w:vMerge w:val="restart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2454" w:type="dxa"/>
            <w:vMerge w:val="restart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</w:tr>
      <w:tr w:rsidR="00C0531B" w:rsidRPr="00C0531B" w:rsidTr="00981CD2">
        <w:trPr>
          <w:cantSplit/>
          <w:trHeight w:val="992"/>
          <w:jc w:val="center"/>
        </w:trPr>
        <w:tc>
          <w:tcPr>
            <w:tcW w:w="1780" w:type="dxa"/>
            <w:vMerge/>
            <w:vAlign w:val="center"/>
          </w:tcPr>
          <w:p w:rsidR="00C0531B" w:rsidRPr="00C0531B" w:rsidRDefault="00C0531B" w:rsidP="00C0531B">
            <w:pPr>
              <w:spacing w:before="120"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992" w:type="dxa"/>
          </w:tcPr>
          <w:p w:rsidR="00C0531B" w:rsidRPr="00C0531B" w:rsidRDefault="00C0531B" w:rsidP="00C0531B">
            <w:pPr>
              <w:adjustRightInd w:val="0"/>
              <w:snapToGrid w:val="0"/>
              <w:spacing w:before="20" w:after="2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053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2.</w:t>
            </w:r>
            <w:r w:rsidR="00A40E4F">
              <w:rPr>
                <w:rFonts w:ascii="標楷體" w:eastAsia="標楷體" w:hAnsi="標楷體" w:cs="Times New Roman" w:hint="eastAsia"/>
                <w:color w:val="000000"/>
                <w:szCs w:val="24"/>
              </w:rPr>
              <w:t>場域空間運用及維護(2</w:t>
            </w:r>
            <w:r w:rsidRPr="00C053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0%)</w:t>
            </w:r>
          </w:p>
        </w:tc>
        <w:tc>
          <w:tcPr>
            <w:tcW w:w="680" w:type="dxa"/>
            <w:vMerge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681" w:type="dxa"/>
            <w:vMerge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773" w:type="dxa"/>
            <w:vMerge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605" w:type="dxa"/>
            <w:vMerge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2454" w:type="dxa"/>
            <w:vMerge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</w:tr>
      <w:tr w:rsidR="00C0531B" w:rsidRPr="00C0531B" w:rsidTr="00981CD2">
        <w:trPr>
          <w:cantSplit/>
          <w:trHeight w:val="978"/>
          <w:jc w:val="center"/>
        </w:trPr>
        <w:tc>
          <w:tcPr>
            <w:tcW w:w="1780" w:type="dxa"/>
          </w:tcPr>
          <w:p w:rsidR="00C0531B" w:rsidRPr="00C0531B" w:rsidRDefault="00981CD2" w:rsidP="00C0531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81CD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食品安全衛生管理計畫</w:t>
            </w:r>
            <w:r w:rsidR="00C0531B" w:rsidRPr="00C053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(20</w:t>
            </w:r>
            <w:proofErr w:type="gramStart"/>
            <w:r w:rsidR="00C0531B" w:rsidRPr="00C053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﹪</w:t>
            </w:r>
            <w:proofErr w:type="gramEnd"/>
            <w:r w:rsidR="00C0531B" w:rsidRPr="00C053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2992" w:type="dxa"/>
          </w:tcPr>
          <w:p w:rsidR="00C0531B" w:rsidRPr="00C0531B" w:rsidRDefault="00C0531B" w:rsidP="00C0531B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</w:tr>
      <w:tr w:rsidR="00C0531B" w:rsidRPr="00C0531B" w:rsidTr="002D61CD">
        <w:trPr>
          <w:cantSplit/>
          <w:trHeight w:val="533"/>
          <w:jc w:val="center"/>
        </w:trPr>
        <w:tc>
          <w:tcPr>
            <w:tcW w:w="4772" w:type="dxa"/>
            <w:gridSpan w:val="2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 w:rsidRPr="00C0531B">
              <w:rPr>
                <w:rFonts w:ascii="標楷體" w:eastAsia="標楷體" w:hAnsi="標楷體" w:cs="Arial" w:hint="eastAsia"/>
                <w:color w:val="000000"/>
                <w:szCs w:val="24"/>
              </w:rPr>
              <w:t>得分合計</w:t>
            </w:r>
          </w:p>
        </w:tc>
        <w:tc>
          <w:tcPr>
            <w:tcW w:w="680" w:type="dxa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</w:tr>
      <w:tr w:rsidR="00C0531B" w:rsidRPr="00C0531B" w:rsidTr="002D61CD">
        <w:trPr>
          <w:cantSplit/>
          <w:trHeight w:val="456"/>
          <w:jc w:val="center"/>
        </w:trPr>
        <w:tc>
          <w:tcPr>
            <w:tcW w:w="4772" w:type="dxa"/>
            <w:gridSpan w:val="2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0531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序位</w:t>
            </w:r>
          </w:p>
        </w:tc>
        <w:tc>
          <w:tcPr>
            <w:tcW w:w="680" w:type="dxa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C0531B" w:rsidRPr="00C0531B" w:rsidRDefault="00C0531B" w:rsidP="00C053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</w:tr>
      <w:tr w:rsidR="00C0531B" w:rsidRPr="00C0531B" w:rsidTr="002D61CD">
        <w:trPr>
          <w:cantSplit/>
          <w:trHeight w:val="240"/>
          <w:jc w:val="center"/>
        </w:trPr>
        <w:tc>
          <w:tcPr>
            <w:tcW w:w="10645" w:type="dxa"/>
            <w:gridSpan w:val="8"/>
            <w:vAlign w:val="center"/>
          </w:tcPr>
          <w:p w:rsidR="00C0531B" w:rsidRPr="00C0531B" w:rsidRDefault="00C0531B" w:rsidP="00C0531B">
            <w:pPr>
              <w:spacing w:afterLines="25" w:after="95" w:line="0" w:lineRule="atLeast"/>
              <w:ind w:leftChars="5" w:left="12"/>
              <w:jc w:val="both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 w:rsidRPr="00C0531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備註：本人知悉、並遵守「採購評選委員會委員須知」之內容。</w:t>
            </w:r>
          </w:p>
        </w:tc>
      </w:tr>
    </w:tbl>
    <w:p w:rsidR="00C0531B" w:rsidRPr="00C0531B" w:rsidRDefault="00C0531B" w:rsidP="00C0531B">
      <w:pPr>
        <w:spacing w:afterLines="25" w:after="95" w:line="400" w:lineRule="exact"/>
        <w:ind w:leftChars="75" w:left="180"/>
        <w:rPr>
          <w:rFonts w:ascii="標楷體" w:eastAsia="標楷體" w:hAnsi="標楷體" w:cs="Times New Roman"/>
          <w:color w:val="000000"/>
          <w:sz w:val="28"/>
          <w:szCs w:val="28"/>
        </w:rPr>
        <w:sectPr w:rsidR="00C0531B" w:rsidRPr="00C0531B" w:rsidSect="005C580E">
          <w:footerReference w:type="even" r:id="rId7"/>
          <w:footerReference w:type="default" r:id="rId8"/>
          <w:pgSz w:w="11906" w:h="16838" w:code="9"/>
          <w:pgMar w:top="709" w:right="1134" w:bottom="426" w:left="1134" w:header="851" w:footer="624" w:gutter="0"/>
          <w:pgNumType w:start="1"/>
          <w:cols w:space="425"/>
          <w:docGrid w:type="lines" w:linePitch="380"/>
        </w:sectPr>
      </w:pPr>
      <w:r>
        <w:rPr>
          <w:rFonts w:ascii="標楷體" w:eastAsia="標楷體" w:hAnsi="標楷體" w:cs="Times New Roman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-689662</wp:posOffset>
            </wp:positionH>
            <wp:positionV relativeFrom="paragraph">
              <wp:posOffset>59690</wp:posOffset>
            </wp:positionV>
            <wp:extent cx="3123565" cy="2257425"/>
            <wp:effectExtent l="0" t="0" r="63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31B">
        <w:rPr>
          <w:rFonts w:ascii="標楷體" w:eastAsia="標楷體" w:hAnsi="標楷體" w:cs="Times New Roman" w:hint="eastAsia"/>
          <w:color w:val="000000"/>
          <w:sz w:val="28"/>
          <w:szCs w:val="28"/>
        </w:rPr>
        <w:t>評選委員簽名：</w:t>
      </w:r>
    </w:p>
    <w:p w:rsidR="00C0531B" w:rsidRPr="00C0531B" w:rsidRDefault="00C0531B" w:rsidP="00C0531B">
      <w:pPr>
        <w:spacing w:line="460" w:lineRule="exact"/>
        <w:rPr>
          <w:rFonts w:ascii="Arial" w:eastAsia="標楷體" w:hAnsi="Arial" w:cs="Times New Roman"/>
          <w:b/>
          <w:bCs/>
          <w:color w:val="000000"/>
          <w:sz w:val="28"/>
          <w:szCs w:val="24"/>
        </w:rPr>
      </w:pPr>
      <w:r w:rsidRPr="00C0531B">
        <w:rPr>
          <w:rFonts w:ascii="Arial" w:eastAsia="標楷體" w:hAnsi="Arial" w:cs="Times New Roman" w:hint="eastAsia"/>
          <w:b/>
          <w:bCs/>
          <w:color w:val="000000"/>
          <w:sz w:val="28"/>
          <w:szCs w:val="24"/>
        </w:rPr>
        <w:lastRenderedPageBreak/>
        <w:t>使用說明：</w:t>
      </w:r>
    </w:p>
    <w:p w:rsidR="00C0531B" w:rsidRPr="00C0531B" w:rsidRDefault="00C0531B" w:rsidP="00C0531B">
      <w:pPr>
        <w:spacing w:line="460" w:lineRule="exact"/>
        <w:ind w:left="420" w:hangingChars="150" w:hanging="420"/>
        <w:rPr>
          <w:rFonts w:ascii="Arial" w:eastAsia="標楷體" w:hAnsi="Arial" w:cs="Times New Roman"/>
          <w:b/>
          <w:bCs/>
          <w:color w:val="000000"/>
          <w:sz w:val="28"/>
          <w:szCs w:val="24"/>
        </w:rPr>
      </w:pPr>
      <w:r w:rsidRPr="00C0531B">
        <w:rPr>
          <w:rFonts w:ascii="Arial" w:eastAsia="標楷體" w:hAnsi="Arial" w:cs="Times New Roman" w:hint="eastAsia"/>
          <w:b/>
          <w:bCs/>
          <w:color w:val="000000"/>
          <w:sz w:val="28"/>
          <w:szCs w:val="24"/>
        </w:rPr>
        <w:t>1</w:t>
      </w:r>
      <w:r w:rsidR="007C7376">
        <w:rPr>
          <w:rFonts w:ascii="Arial" w:eastAsia="標楷體" w:hAnsi="Arial" w:cs="Times New Roman" w:hint="eastAsia"/>
          <w:b/>
          <w:bCs/>
          <w:color w:val="000000"/>
          <w:sz w:val="28"/>
          <w:szCs w:val="24"/>
        </w:rPr>
        <w:t>、本表為提供採購評審小組</w:t>
      </w:r>
      <w:r w:rsidRPr="00C0531B">
        <w:rPr>
          <w:rFonts w:ascii="Arial" w:eastAsia="標楷體" w:hAnsi="Arial" w:cs="Times New Roman" w:hint="eastAsia"/>
          <w:b/>
          <w:bCs/>
          <w:color w:val="000000"/>
          <w:sz w:val="28"/>
          <w:szCs w:val="24"/>
        </w:rPr>
        <w:t>個別委員</w:t>
      </w:r>
      <w:proofErr w:type="gramStart"/>
      <w:r w:rsidRPr="00C0531B">
        <w:rPr>
          <w:rFonts w:ascii="Arial" w:eastAsia="標楷體" w:hAnsi="Arial" w:cs="Times New Roman" w:hint="eastAsia"/>
          <w:b/>
          <w:bCs/>
          <w:color w:val="000000"/>
          <w:sz w:val="28"/>
          <w:szCs w:val="24"/>
        </w:rPr>
        <w:t>評分或序位</w:t>
      </w:r>
      <w:proofErr w:type="gramEnd"/>
      <w:r w:rsidRPr="00C0531B">
        <w:rPr>
          <w:rFonts w:ascii="Arial" w:eastAsia="標楷體" w:hAnsi="Arial" w:cs="Times New Roman" w:hint="eastAsia"/>
          <w:b/>
          <w:bCs/>
          <w:color w:val="000000"/>
          <w:sz w:val="28"/>
          <w:szCs w:val="24"/>
        </w:rPr>
        <w:t>評比時使用，請業務單位</w:t>
      </w:r>
      <w:proofErr w:type="gramStart"/>
      <w:r w:rsidRPr="00C0531B">
        <w:rPr>
          <w:rFonts w:ascii="Arial" w:eastAsia="標楷體" w:hAnsi="Arial" w:cs="Times New Roman" w:hint="eastAsia"/>
          <w:b/>
          <w:bCs/>
          <w:color w:val="000000"/>
          <w:sz w:val="28"/>
          <w:szCs w:val="24"/>
        </w:rPr>
        <w:t>採</w:t>
      </w:r>
      <w:proofErr w:type="gramEnd"/>
      <w:r w:rsidRPr="00C0531B">
        <w:rPr>
          <w:rFonts w:ascii="Arial" w:eastAsia="標楷體" w:hAnsi="Arial" w:cs="Times New Roman" w:hint="eastAsia"/>
          <w:b/>
          <w:bCs/>
          <w:color w:val="000000"/>
          <w:sz w:val="28"/>
          <w:szCs w:val="24"/>
          <w:u w:val="single"/>
        </w:rPr>
        <w:t>黑白色雙面列印</w:t>
      </w:r>
      <w:r w:rsidR="007C7376">
        <w:rPr>
          <w:rFonts w:ascii="Arial" w:eastAsia="標楷體" w:hAnsi="Arial" w:cs="Times New Roman" w:hint="eastAsia"/>
          <w:b/>
          <w:bCs/>
          <w:color w:val="000000"/>
          <w:sz w:val="28"/>
          <w:szCs w:val="24"/>
        </w:rPr>
        <w:t>，依評審</w:t>
      </w:r>
      <w:r w:rsidRPr="00C0531B">
        <w:rPr>
          <w:rFonts w:ascii="Arial" w:eastAsia="標楷體" w:hAnsi="Arial" w:cs="Times New Roman" w:hint="eastAsia"/>
          <w:b/>
          <w:bCs/>
          <w:color w:val="000000"/>
          <w:sz w:val="28"/>
          <w:szCs w:val="24"/>
        </w:rPr>
        <w:t>委員人數製作相當</w:t>
      </w:r>
      <w:proofErr w:type="gramStart"/>
      <w:r w:rsidRPr="00C0531B">
        <w:rPr>
          <w:rFonts w:ascii="Arial" w:eastAsia="標楷體" w:hAnsi="Arial" w:cs="Times New Roman" w:hint="eastAsia"/>
          <w:b/>
          <w:bCs/>
          <w:color w:val="000000"/>
          <w:sz w:val="28"/>
          <w:szCs w:val="24"/>
        </w:rPr>
        <w:t>份數後</w:t>
      </w:r>
      <w:proofErr w:type="gramEnd"/>
      <w:r w:rsidRPr="00C0531B">
        <w:rPr>
          <w:rFonts w:ascii="Arial" w:eastAsia="標楷體" w:hAnsi="Arial" w:cs="Times New Roman" w:hint="eastAsia"/>
          <w:b/>
          <w:bCs/>
          <w:color w:val="000000"/>
          <w:sz w:val="28"/>
          <w:szCs w:val="24"/>
        </w:rPr>
        <w:t>，於會議上發給評</w:t>
      </w:r>
      <w:r w:rsidR="007C7376">
        <w:rPr>
          <w:rFonts w:ascii="Arial" w:eastAsia="標楷體" w:hAnsi="Arial" w:cs="Times New Roman" w:hint="eastAsia"/>
          <w:b/>
          <w:bCs/>
          <w:color w:val="000000"/>
          <w:sz w:val="28"/>
          <w:szCs w:val="24"/>
        </w:rPr>
        <w:t>審</w:t>
      </w:r>
      <w:r w:rsidRPr="00C0531B">
        <w:rPr>
          <w:rFonts w:ascii="Arial" w:eastAsia="標楷體" w:hAnsi="Arial" w:cs="Times New Roman" w:hint="eastAsia"/>
          <w:b/>
          <w:bCs/>
          <w:color w:val="000000"/>
          <w:sz w:val="28"/>
          <w:szCs w:val="24"/>
        </w:rPr>
        <w:t>委員使用。</w:t>
      </w:r>
    </w:p>
    <w:p w:rsidR="007C7376" w:rsidRDefault="00C0531B" w:rsidP="00C0531B">
      <w:pPr>
        <w:spacing w:line="520" w:lineRule="exact"/>
        <w:ind w:left="304" w:hangingChars="152" w:hanging="304"/>
        <w:jc w:val="center"/>
        <w:rPr>
          <w:rFonts w:ascii="Arial" w:eastAsia="標楷體" w:hAnsi="Arial" w:cs="Times New Roman"/>
          <w:b/>
          <w:bCs/>
          <w:color w:val="000000"/>
          <w:sz w:val="28"/>
          <w:szCs w:val="24"/>
        </w:rPr>
      </w:pPr>
      <w:r>
        <w:rPr>
          <w:rFonts w:ascii="標楷體" w:eastAsia="標楷體" w:hAnsi="標楷體"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6007735</wp:posOffset>
                </wp:positionV>
                <wp:extent cx="3158490" cy="2971165"/>
                <wp:effectExtent l="13335" t="10795" r="9525" b="889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8490" cy="29711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271.8pt;margin-top:473.05pt;width:248.7pt;height:2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" fillcolor="black"/>
            </w:pict>
          </mc:Fallback>
        </mc:AlternateContent>
      </w:r>
      <w:r w:rsidRPr="00C0531B">
        <w:rPr>
          <w:rFonts w:ascii="Arial" w:eastAsia="標楷體" w:hAnsi="Arial" w:cs="Times New Roman" w:hint="eastAsia"/>
          <w:b/>
          <w:bCs/>
          <w:color w:val="000000"/>
          <w:sz w:val="28"/>
          <w:szCs w:val="24"/>
        </w:rPr>
        <w:t>2</w:t>
      </w:r>
      <w:r w:rsidRPr="00C0531B">
        <w:rPr>
          <w:rFonts w:ascii="Arial" w:eastAsia="標楷體" w:hAnsi="Arial" w:cs="Times New Roman" w:hint="eastAsia"/>
          <w:b/>
          <w:bCs/>
          <w:color w:val="000000"/>
          <w:sz w:val="28"/>
          <w:szCs w:val="24"/>
        </w:rPr>
        <w:t>、請各委員於評分</w:t>
      </w:r>
      <w:r w:rsidRPr="00C0531B">
        <w:rPr>
          <w:rFonts w:ascii="Arial" w:eastAsia="標楷體" w:hAnsi="Arial" w:cs="Times New Roman" w:hint="eastAsia"/>
          <w:b/>
          <w:bCs/>
          <w:color w:val="000000"/>
          <w:sz w:val="28"/>
          <w:szCs w:val="24"/>
        </w:rPr>
        <w:t>(</w:t>
      </w:r>
      <w:r w:rsidRPr="00C0531B">
        <w:rPr>
          <w:rFonts w:ascii="Arial" w:eastAsia="標楷體" w:hAnsi="Arial" w:cs="Times New Roman" w:hint="eastAsia"/>
          <w:b/>
          <w:bCs/>
          <w:color w:val="000000"/>
          <w:sz w:val="28"/>
          <w:szCs w:val="24"/>
        </w:rPr>
        <w:t>比</w:t>
      </w:r>
      <w:r w:rsidRPr="00C0531B">
        <w:rPr>
          <w:rFonts w:ascii="Arial" w:eastAsia="標楷體" w:hAnsi="Arial" w:cs="Times New Roman" w:hint="eastAsia"/>
          <w:b/>
          <w:bCs/>
          <w:color w:val="000000"/>
          <w:sz w:val="28"/>
          <w:szCs w:val="24"/>
        </w:rPr>
        <w:t>)</w:t>
      </w:r>
      <w:r w:rsidR="007C7376">
        <w:rPr>
          <w:rFonts w:ascii="Arial" w:eastAsia="標楷體" w:hAnsi="Arial" w:cs="Times New Roman" w:hint="eastAsia"/>
          <w:b/>
          <w:bCs/>
          <w:color w:val="000000"/>
          <w:sz w:val="28"/>
          <w:szCs w:val="24"/>
        </w:rPr>
        <w:t>後，</w:t>
      </w:r>
      <w:proofErr w:type="gramStart"/>
      <w:r w:rsidR="007C7376">
        <w:rPr>
          <w:rFonts w:ascii="Arial" w:eastAsia="標楷體" w:hAnsi="Arial" w:cs="Times New Roman" w:hint="eastAsia"/>
          <w:b/>
          <w:bCs/>
          <w:color w:val="000000"/>
          <w:sz w:val="28"/>
          <w:szCs w:val="24"/>
        </w:rPr>
        <w:t>自行將左斜角</w:t>
      </w:r>
      <w:proofErr w:type="gramEnd"/>
      <w:r w:rsidR="007C7376">
        <w:rPr>
          <w:rFonts w:ascii="Arial" w:eastAsia="標楷體" w:hAnsi="Arial" w:cs="Times New Roman" w:hint="eastAsia"/>
          <w:b/>
          <w:bCs/>
          <w:color w:val="000000"/>
          <w:sz w:val="28"/>
          <w:szCs w:val="24"/>
        </w:rPr>
        <w:t>彌</w:t>
      </w:r>
      <w:proofErr w:type="gramStart"/>
      <w:r w:rsidR="007C7376">
        <w:rPr>
          <w:rFonts w:ascii="Arial" w:eastAsia="標楷體" w:hAnsi="Arial" w:cs="Times New Roman" w:hint="eastAsia"/>
          <w:b/>
          <w:bCs/>
          <w:color w:val="000000"/>
          <w:sz w:val="28"/>
          <w:szCs w:val="24"/>
        </w:rPr>
        <w:t>封處反</w:t>
      </w:r>
      <w:proofErr w:type="gramEnd"/>
      <w:r w:rsidR="007C7376">
        <w:rPr>
          <w:rFonts w:ascii="Arial" w:eastAsia="標楷體" w:hAnsi="Arial" w:cs="Times New Roman" w:hint="eastAsia"/>
          <w:b/>
          <w:bCs/>
          <w:color w:val="000000"/>
          <w:sz w:val="28"/>
          <w:szCs w:val="24"/>
        </w:rPr>
        <w:t>折，並以膠水或雙面膠</w:t>
      </w:r>
      <w:r w:rsidRPr="00C0531B">
        <w:rPr>
          <w:rFonts w:ascii="Arial" w:eastAsia="標楷體" w:hAnsi="Arial" w:cs="Times New Roman" w:hint="eastAsia"/>
          <w:b/>
          <w:bCs/>
          <w:color w:val="000000"/>
          <w:sz w:val="28"/>
          <w:szCs w:val="24"/>
        </w:rPr>
        <w:t>粘</w:t>
      </w:r>
    </w:p>
    <w:p w:rsidR="00C0531B" w:rsidRPr="00C0531B" w:rsidRDefault="00C0531B" w:rsidP="007C7376">
      <w:pPr>
        <w:spacing w:line="520" w:lineRule="exact"/>
        <w:ind w:leftChars="177" w:left="425"/>
        <w:rPr>
          <w:rFonts w:ascii="標楷體" w:eastAsia="標楷體" w:hAnsi="標楷體" w:cs="Times New Roman"/>
          <w:b/>
          <w:color w:val="000000"/>
          <w:sz w:val="32"/>
          <w:szCs w:val="24"/>
          <w:u w:val="single"/>
        </w:rPr>
      </w:pPr>
      <w:r w:rsidRPr="00C0531B">
        <w:rPr>
          <w:rFonts w:ascii="Arial" w:eastAsia="標楷體" w:hAnsi="Arial" w:cs="Times New Roman" w:hint="eastAsia"/>
          <w:b/>
          <w:bCs/>
          <w:color w:val="000000"/>
          <w:sz w:val="28"/>
          <w:szCs w:val="24"/>
        </w:rPr>
        <w:t>妥。</w:t>
      </w:r>
      <w:r w:rsidRPr="00C0531B">
        <w:rPr>
          <w:rFonts w:ascii="標楷體" w:eastAsia="標楷體" w:hAnsi="標楷體" w:cs="Times New Roman"/>
          <w:color w:val="000000"/>
          <w:sz w:val="28"/>
          <w:szCs w:val="24"/>
        </w:rPr>
        <w:br w:type="page"/>
      </w:r>
      <w:r w:rsidRPr="00C0531B">
        <w:rPr>
          <w:rFonts w:ascii="標楷體" w:eastAsia="標楷體" w:hAnsi="標楷體" w:cs="Times New Roman" w:hint="eastAsia"/>
          <w:b/>
          <w:color w:val="000000"/>
          <w:sz w:val="32"/>
          <w:szCs w:val="24"/>
        </w:rPr>
        <w:lastRenderedPageBreak/>
        <w:t>客家委員會客家文化發展中心</w:t>
      </w:r>
    </w:p>
    <w:p w:rsidR="00C0531B" w:rsidRPr="00C0531B" w:rsidRDefault="007C7376" w:rsidP="00C0531B">
      <w:pPr>
        <w:spacing w:afterLines="25" w:after="90" w:line="400" w:lineRule="exact"/>
        <w:ind w:leftChars="75" w:left="180"/>
        <w:jc w:val="center"/>
        <w:rPr>
          <w:rFonts w:ascii="Times New Roman" w:eastAsia="標楷體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「苗栗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園區好客餐廳招商標租案」</w:t>
      </w:r>
    </w:p>
    <w:p w:rsidR="00C0531B" w:rsidRPr="00C0531B" w:rsidRDefault="007C7376" w:rsidP="00C0531B">
      <w:pPr>
        <w:spacing w:afterLines="50" w:after="180" w:line="420" w:lineRule="exact"/>
        <w:ind w:left="851" w:hanging="851"/>
        <w:jc w:val="center"/>
        <w:rPr>
          <w:rFonts w:ascii="標楷體" w:eastAsia="標楷體" w:hAnsi="標楷體" w:cs="Times New Roman"/>
          <w:b/>
          <w:color w:val="000000"/>
          <w:sz w:val="32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 w:val="32"/>
          <w:szCs w:val="24"/>
        </w:rPr>
        <w:t>評審委員評審</w:t>
      </w:r>
      <w:r w:rsidR="00C0531B" w:rsidRPr="00C0531B">
        <w:rPr>
          <w:rFonts w:ascii="標楷體" w:eastAsia="標楷體" w:hAnsi="標楷體" w:cs="Times New Roman" w:hint="eastAsia"/>
          <w:b/>
          <w:color w:val="000000"/>
          <w:sz w:val="32"/>
          <w:szCs w:val="24"/>
        </w:rPr>
        <w:t>總表</w:t>
      </w:r>
      <w:r>
        <w:rPr>
          <w:rFonts w:ascii="標楷體" w:eastAsia="標楷體" w:hAnsi="標楷體" w:cs="Times New Roman" w:hint="eastAsia"/>
          <w:b/>
          <w:color w:val="000000"/>
          <w:sz w:val="32"/>
          <w:szCs w:val="24"/>
        </w:rPr>
        <w:t>(序位法)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9"/>
        <w:gridCol w:w="1587"/>
        <w:gridCol w:w="551"/>
        <w:gridCol w:w="769"/>
        <w:gridCol w:w="300"/>
        <w:gridCol w:w="676"/>
        <w:gridCol w:w="393"/>
        <w:gridCol w:w="950"/>
        <w:gridCol w:w="119"/>
        <w:gridCol w:w="868"/>
        <w:gridCol w:w="201"/>
        <w:gridCol w:w="1069"/>
        <w:gridCol w:w="79"/>
        <w:gridCol w:w="990"/>
      </w:tblGrid>
      <w:tr w:rsidR="00C0531B" w:rsidRPr="00C0531B" w:rsidTr="002D61CD">
        <w:trPr>
          <w:cantSplit/>
          <w:trHeight w:hRule="exact" w:val="510"/>
          <w:jc w:val="center"/>
        </w:trPr>
        <w:tc>
          <w:tcPr>
            <w:tcW w:w="2656" w:type="dxa"/>
            <w:gridSpan w:val="2"/>
          </w:tcPr>
          <w:p w:rsidR="00C0531B" w:rsidRPr="00C0531B" w:rsidRDefault="00C0531B" w:rsidP="00C0531B">
            <w:pPr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0531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廠商編號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0531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0531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0531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</w:p>
        </w:tc>
      </w:tr>
      <w:tr w:rsidR="00C0531B" w:rsidRPr="00C0531B" w:rsidTr="002D61CD">
        <w:trPr>
          <w:cantSplit/>
          <w:trHeight w:val="598"/>
          <w:jc w:val="center"/>
        </w:trPr>
        <w:tc>
          <w:tcPr>
            <w:tcW w:w="2656" w:type="dxa"/>
            <w:gridSpan w:val="2"/>
            <w:vMerge w:val="restart"/>
            <w:tcBorders>
              <w:tl2br w:val="single" w:sz="4" w:space="0" w:color="auto"/>
            </w:tcBorders>
          </w:tcPr>
          <w:p w:rsidR="00C0531B" w:rsidRPr="00C0531B" w:rsidRDefault="00C0531B" w:rsidP="00C0531B">
            <w:pPr>
              <w:spacing w:afterLines="100" w:after="360" w:line="44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0531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廠商名稱</w:t>
            </w:r>
          </w:p>
          <w:p w:rsidR="00C0531B" w:rsidRPr="00C0531B" w:rsidRDefault="007C7376" w:rsidP="00C0531B">
            <w:pPr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評審</w:t>
            </w:r>
            <w:r w:rsidR="00C0531B" w:rsidRPr="00C0531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委員</w:t>
            </w:r>
          </w:p>
        </w:tc>
        <w:tc>
          <w:tcPr>
            <w:tcW w:w="2296" w:type="dxa"/>
            <w:gridSpan w:val="4"/>
            <w:shd w:val="clear" w:color="auto" w:fill="auto"/>
          </w:tcPr>
          <w:p w:rsidR="00C0531B" w:rsidRPr="00C0531B" w:rsidRDefault="00C0531B" w:rsidP="00C0531B">
            <w:pPr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</w:tcPr>
          <w:p w:rsidR="00C0531B" w:rsidRPr="00C0531B" w:rsidRDefault="00C0531B" w:rsidP="00C0531B">
            <w:pPr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shd w:val="clear" w:color="auto" w:fill="auto"/>
          </w:tcPr>
          <w:p w:rsidR="00C0531B" w:rsidRPr="00C0531B" w:rsidRDefault="00C0531B" w:rsidP="00C0531B">
            <w:pPr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C0531B" w:rsidRPr="00C0531B" w:rsidTr="002D61CD">
        <w:trPr>
          <w:cantSplit/>
          <w:trHeight w:val="596"/>
          <w:jc w:val="center"/>
        </w:trPr>
        <w:tc>
          <w:tcPr>
            <w:tcW w:w="2656" w:type="dxa"/>
            <w:gridSpan w:val="2"/>
            <w:vMerge/>
            <w:tcBorders>
              <w:tl2br w:val="single" w:sz="4" w:space="0" w:color="auto"/>
            </w:tcBorders>
          </w:tcPr>
          <w:p w:rsidR="00C0531B" w:rsidRPr="00C0531B" w:rsidRDefault="00C0531B" w:rsidP="00C0531B">
            <w:pPr>
              <w:spacing w:line="440" w:lineRule="exact"/>
              <w:rPr>
                <w:rFonts w:ascii="標楷體" w:eastAsia="標楷體" w:hAnsi="標楷體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0531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得分加總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0531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序位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0531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得分加總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0531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序位</w:t>
            </w:r>
          </w:p>
        </w:tc>
        <w:tc>
          <w:tcPr>
            <w:tcW w:w="1349" w:type="dxa"/>
            <w:gridSpan w:val="3"/>
            <w:shd w:val="clear" w:color="auto" w:fill="auto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0531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得分加總</w:t>
            </w:r>
          </w:p>
        </w:tc>
        <w:tc>
          <w:tcPr>
            <w:tcW w:w="990" w:type="dxa"/>
            <w:shd w:val="clear" w:color="auto" w:fill="auto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0531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序位</w:t>
            </w:r>
          </w:p>
        </w:tc>
      </w:tr>
      <w:tr w:rsidR="00C0531B" w:rsidRPr="00C0531B" w:rsidTr="002D61CD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0531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C0531B" w:rsidRPr="00C0531B" w:rsidTr="002D61CD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0531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0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C0531B" w:rsidRPr="00C0531B" w:rsidTr="002D61CD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0531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0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C0531B" w:rsidRPr="00C0531B" w:rsidTr="002D61CD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0531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C0531B" w:rsidRPr="00C0531B" w:rsidTr="002D61CD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0531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20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C0531B" w:rsidRPr="00C0531B" w:rsidTr="002D61CD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0531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總評分/平均總評分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C0531B" w:rsidRPr="00C0531B" w:rsidTr="002D61CD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0531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序位和(序位合計)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C0531B" w:rsidRPr="00C0531B" w:rsidTr="002D61CD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0531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序位名次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C0531B" w:rsidRPr="00C0531B" w:rsidTr="002D61CD">
        <w:trPr>
          <w:cantSplit/>
          <w:trHeight w:val="575"/>
          <w:jc w:val="center"/>
        </w:trPr>
        <w:tc>
          <w:tcPr>
            <w:tcW w:w="1069" w:type="dxa"/>
            <w:vMerge w:val="restart"/>
            <w:vAlign w:val="center"/>
          </w:tcPr>
          <w:p w:rsidR="00C0531B" w:rsidRPr="00C0531B" w:rsidRDefault="007C7376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全部評審</w:t>
            </w:r>
            <w:r w:rsidR="00C0531B" w:rsidRPr="00C0531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委員</w:t>
            </w:r>
          </w:p>
        </w:tc>
        <w:tc>
          <w:tcPr>
            <w:tcW w:w="2138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0531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69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C0531B" w:rsidRPr="00C0531B" w:rsidTr="002D61CD">
        <w:trPr>
          <w:cantSplit/>
          <w:trHeight w:val="575"/>
          <w:jc w:val="center"/>
        </w:trPr>
        <w:tc>
          <w:tcPr>
            <w:tcW w:w="1069" w:type="dxa"/>
            <w:vMerge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0531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職業</w:t>
            </w:r>
          </w:p>
        </w:tc>
        <w:tc>
          <w:tcPr>
            <w:tcW w:w="1069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C0531B" w:rsidRPr="00C0531B" w:rsidTr="002D61CD">
        <w:trPr>
          <w:cantSplit/>
          <w:trHeight w:val="575"/>
          <w:jc w:val="center"/>
        </w:trPr>
        <w:tc>
          <w:tcPr>
            <w:tcW w:w="1069" w:type="dxa"/>
            <w:vMerge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0531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出席或缺席</w:t>
            </w:r>
          </w:p>
        </w:tc>
        <w:tc>
          <w:tcPr>
            <w:tcW w:w="1069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C0531B" w:rsidRPr="00C0531B" w:rsidTr="002D61CD">
        <w:trPr>
          <w:cantSplit/>
          <w:trHeight w:hRule="exact" w:val="2325"/>
          <w:jc w:val="center"/>
        </w:trPr>
        <w:tc>
          <w:tcPr>
            <w:tcW w:w="2656" w:type="dxa"/>
            <w:gridSpan w:val="2"/>
            <w:vAlign w:val="center"/>
          </w:tcPr>
          <w:p w:rsidR="00C0531B" w:rsidRPr="00C0531B" w:rsidRDefault="00C0531B" w:rsidP="00C0531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0531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其他記事</w:t>
            </w:r>
          </w:p>
        </w:tc>
        <w:tc>
          <w:tcPr>
            <w:tcW w:w="6965" w:type="dxa"/>
            <w:gridSpan w:val="12"/>
            <w:vAlign w:val="center"/>
          </w:tcPr>
          <w:p w:rsidR="00C0531B" w:rsidRPr="00C0531B" w:rsidRDefault="00C0531B" w:rsidP="00C0531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053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</w:t>
            </w:r>
            <w:r w:rsidR="007C7376">
              <w:rPr>
                <w:rFonts w:ascii="標楷體" w:eastAsia="標楷體" w:hAnsi="標楷體" w:cs="Times New Roman" w:hint="eastAsia"/>
                <w:color w:val="000000"/>
                <w:szCs w:val="24"/>
              </w:rPr>
              <w:t>評審</w:t>
            </w:r>
            <w:r w:rsidRPr="00C053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委員是否</w:t>
            </w:r>
            <w:proofErr w:type="gramStart"/>
            <w:r w:rsidRPr="00C053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先經逐項</w:t>
            </w:r>
            <w:proofErr w:type="gramEnd"/>
            <w:r w:rsidRPr="00C053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討論後，再予評分：</w:t>
            </w:r>
          </w:p>
          <w:p w:rsidR="00C0531B" w:rsidRPr="00C0531B" w:rsidRDefault="00C0531B" w:rsidP="00C0531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053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2.</w:t>
            </w:r>
            <w:r w:rsidR="007C7376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不同委員評審</w:t>
            </w:r>
            <w:r w:rsidRPr="00C053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結果有無明顯差異情形（如有，其情形及處置）：</w:t>
            </w:r>
          </w:p>
          <w:p w:rsidR="00C0531B" w:rsidRPr="00C0531B" w:rsidRDefault="00C0531B" w:rsidP="00C0531B">
            <w:pPr>
              <w:spacing w:line="360" w:lineRule="exact"/>
              <w:ind w:left="247" w:hangingChars="103" w:hanging="247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053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3.</w:t>
            </w:r>
            <w:r w:rsidR="007C7376">
              <w:rPr>
                <w:rFonts w:ascii="標楷體" w:eastAsia="標楷體" w:hAnsi="標楷體" w:cs="Times New Roman" w:hint="eastAsia"/>
                <w:color w:val="000000"/>
                <w:szCs w:val="24"/>
              </w:rPr>
              <w:t>評審委員會或個別委員評審</w:t>
            </w:r>
            <w:r w:rsidRPr="00C053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結果與工作小組初審意見有無差異情形（如有，其情形及處置）：</w:t>
            </w:r>
          </w:p>
          <w:p w:rsidR="00C0531B" w:rsidRPr="00C0531B" w:rsidRDefault="00C0531B" w:rsidP="007C7376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053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4.</w:t>
            </w:r>
            <w:r w:rsidR="007C7376">
              <w:rPr>
                <w:rFonts w:ascii="標楷體" w:eastAsia="標楷體" w:hAnsi="標楷體" w:cs="Times New Roman" w:hint="eastAsia"/>
                <w:color w:val="000000"/>
                <w:szCs w:val="24"/>
              </w:rPr>
              <w:t>評審</w:t>
            </w:r>
            <w:r w:rsidRPr="00C053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結果於簽報機關首長或其授權人員核定後方生效。</w:t>
            </w:r>
          </w:p>
        </w:tc>
      </w:tr>
    </w:tbl>
    <w:p w:rsidR="00C0531B" w:rsidRPr="00C0531B" w:rsidRDefault="007C7376" w:rsidP="00C0531B">
      <w:pPr>
        <w:spacing w:beforeLines="50" w:before="180" w:line="400" w:lineRule="exact"/>
        <w:jc w:val="both"/>
        <w:rPr>
          <w:rFonts w:ascii="Times New Roman" w:eastAsia="新細明體" w:hAnsi="Times New Roman" w:cs="Times New Roman"/>
          <w:color w:val="000000"/>
          <w:sz w:val="16"/>
          <w:szCs w:val="24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出席評審</w:t>
      </w:r>
      <w:r w:rsidR="00C0531B" w:rsidRPr="00C0531B">
        <w:rPr>
          <w:rFonts w:ascii="標楷體" w:eastAsia="標楷體" w:hAnsi="標楷體" w:cs="Times New Roman" w:hint="eastAsia"/>
          <w:color w:val="000000"/>
          <w:sz w:val="28"/>
          <w:szCs w:val="24"/>
        </w:rPr>
        <w:t>委員簽名：</w:t>
      </w:r>
    </w:p>
    <w:p w:rsidR="00C0531B" w:rsidRPr="00C0531B" w:rsidRDefault="00C0531B" w:rsidP="00C0531B">
      <w:pPr>
        <w:spacing w:line="440" w:lineRule="exact"/>
        <w:ind w:leftChars="584" w:left="1682" w:hangingChars="100" w:hanging="280"/>
        <w:rPr>
          <w:rFonts w:ascii="標楷體" w:eastAsia="標楷體" w:hAnsi="Arial" w:cs="Times New Roman"/>
          <w:color w:val="000000"/>
          <w:sz w:val="28"/>
          <w:szCs w:val="24"/>
        </w:rPr>
      </w:pPr>
    </w:p>
    <w:p w:rsidR="00F76946" w:rsidRDefault="00F76946"/>
    <w:sectPr w:rsidR="00F76946" w:rsidSect="0006489C">
      <w:pgSz w:w="11906" w:h="16838"/>
      <w:pgMar w:top="851" w:right="1106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C18" w:rsidRDefault="00642C18">
      <w:r>
        <w:separator/>
      </w:r>
    </w:p>
  </w:endnote>
  <w:endnote w:type="continuationSeparator" w:id="0">
    <w:p w:rsidR="00642C18" w:rsidRDefault="0064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2F1" w:rsidRDefault="00BB3F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22F1" w:rsidRDefault="0035769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2F1" w:rsidRDefault="00BB3F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769C">
      <w:rPr>
        <w:rStyle w:val="a5"/>
        <w:noProof/>
      </w:rPr>
      <w:t>1</w:t>
    </w:r>
    <w:r>
      <w:rPr>
        <w:rStyle w:val="a5"/>
      </w:rPr>
      <w:fldChar w:fldCharType="end"/>
    </w:r>
  </w:p>
  <w:p w:rsidR="009322F1" w:rsidRDefault="0035769C">
    <w:pPr>
      <w:pStyle w:val="a3"/>
      <w:framePr w:wrap="around" w:vAnchor="text" w:hAnchor="margin" w:xAlign="right" w:y="1"/>
      <w:rPr>
        <w:rStyle w:val="a5"/>
      </w:rPr>
    </w:pPr>
  </w:p>
  <w:p w:rsidR="009322F1" w:rsidRDefault="0035769C">
    <w:pPr>
      <w:pStyle w:val="a3"/>
      <w:framePr w:wrap="around" w:vAnchor="text" w:hAnchor="margin" w:xAlign="center" w:y="1"/>
      <w:ind w:right="360"/>
      <w:rPr>
        <w:rStyle w:val="a5"/>
      </w:rPr>
    </w:pPr>
  </w:p>
  <w:p w:rsidR="009322F1" w:rsidRDefault="0035769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C18" w:rsidRDefault="00642C18">
      <w:r>
        <w:separator/>
      </w:r>
    </w:p>
  </w:footnote>
  <w:footnote w:type="continuationSeparator" w:id="0">
    <w:p w:rsidR="00642C18" w:rsidRDefault="00642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1B"/>
    <w:rsid w:val="0035769C"/>
    <w:rsid w:val="00642C18"/>
    <w:rsid w:val="007C7376"/>
    <w:rsid w:val="00981CD2"/>
    <w:rsid w:val="00A40E4F"/>
    <w:rsid w:val="00BB3F79"/>
    <w:rsid w:val="00C0531B"/>
    <w:rsid w:val="00DD4CFD"/>
    <w:rsid w:val="00F7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531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C0531B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C0531B"/>
  </w:style>
  <w:style w:type="paragraph" w:styleId="a6">
    <w:name w:val="header"/>
    <w:basedOn w:val="a"/>
    <w:link w:val="a7"/>
    <w:uiPriority w:val="99"/>
    <w:unhideWhenUsed/>
    <w:rsid w:val="00A40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0E4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531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C0531B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C0531B"/>
  </w:style>
  <w:style w:type="paragraph" w:styleId="a6">
    <w:name w:val="header"/>
    <w:basedOn w:val="a"/>
    <w:link w:val="a7"/>
    <w:uiPriority w:val="99"/>
    <w:unhideWhenUsed/>
    <w:rsid w:val="00A40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0E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2015-07-24T08:39:00Z</dcterms:created>
  <dcterms:modified xsi:type="dcterms:W3CDTF">2015-08-05T05:38:00Z</dcterms:modified>
</cp:coreProperties>
</file>